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2BEC" w14:textId="14C9D406" w:rsidR="0023561F" w:rsidRPr="00FD031D" w:rsidRDefault="003C1233" w:rsidP="003C1233">
      <w:pPr>
        <w:spacing w:after="0" w:line="240" w:lineRule="auto"/>
        <w:jc w:val="center"/>
        <w:rPr>
          <w:rFonts w:ascii="Helvetica" w:hAnsi="Helvetica"/>
          <w:bCs/>
          <w:sz w:val="32"/>
          <w:szCs w:val="32"/>
        </w:rPr>
      </w:pPr>
      <w:r w:rsidRPr="00FD031D">
        <w:rPr>
          <w:rFonts w:ascii="Helvetica" w:hAnsi="Helvetica"/>
          <w:bCs/>
          <w:sz w:val="32"/>
          <w:szCs w:val="32"/>
        </w:rPr>
        <w:t>AYRSHIRE ARCHAEOLOGICAL AND NATURAL HISTORY SOCIETY</w:t>
      </w:r>
    </w:p>
    <w:p w14:paraId="760F8D72" w14:textId="16CACA18" w:rsidR="003C1233" w:rsidRPr="00FD031D" w:rsidRDefault="003C1233" w:rsidP="003C1233">
      <w:pPr>
        <w:spacing w:after="0" w:line="240" w:lineRule="auto"/>
        <w:jc w:val="center"/>
        <w:rPr>
          <w:rFonts w:ascii="Helvetica" w:hAnsi="Helvetica"/>
          <w:bCs/>
          <w:sz w:val="32"/>
          <w:szCs w:val="32"/>
        </w:rPr>
      </w:pPr>
      <w:r w:rsidRPr="00FD031D">
        <w:rPr>
          <w:rFonts w:ascii="Helvetica" w:hAnsi="Helvetica"/>
          <w:bCs/>
          <w:sz w:val="32"/>
          <w:szCs w:val="32"/>
        </w:rPr>
        <w:t xml:space="preserve">SCO </w:t>
      </w:r>
      <w:r w:rsidR="000C082C">
        <w:rPr>
          <w:rFonts w:ascii="Helvetica" w:hAnsi="Helvetica"/>
          <w:bCs/>
          <w:sz w:val="32"/>
          <w:szCs w:val="32"/>
        </w:rPr>
        <w:t>44758</w:t>
      </w:r>
    </w:p>
    <w:p w14:paraId="7651F231" w14:textId="77777777" w:rsidR="003C1233" w:rsidRPr="00FD031D" w:rsidRDefault="003C1233" w:rsidP="003C1233">
      <w:pPr>
        <w:spacing w:after="0" w:line="240" w:lineRule="auto"/>
        <w:jc w:val="both"/>
        <w:rPr>
          <w:rFonts w:ascii="Helvetica" w:hAnsi="Helvetica"/>
          <w:sz w:val="24"/>
          <w:szCs w:val="24"/>
        </w:rPr>
      </w:pPr>
    </w:p>
    <w:p w14:paraId="51F51796" w14:textId="334849EF" w:rsidR="003C1233" w:rsidRPr="00FD031D" w:rsidRDefault="003C1233" w:rsidP="003C1233">
      <w:pPr>
        <w:spacing w:after="0" w:line="240" w:lineRule="auto"/>
        <w:jc w:val="center"/>
        <w:rPr>
          <w:rFonts w:ascii="Helvetica" w:hAnsi="Helvetica"/>
          <w:bCs/>
          <w:sz w:val="28"/>
          <w:szCs w:val="28"/>
        </w:rPr>
      </w:pPr>
      <w:r w:rsidRPr="00FD031D">
        <w:rPr>
          <w:rFonts w:ascii="Helvetica" w:hAnsi="Helvetica"/>
          <w:bCs/>
          <w:sz w:val="28"/>
          <w:szCs w:val="28"/>
        </w:rPr>
        <w:t>CONFERENCE</w:t>
      </w:r>
    </w:p>
    <w:p w14:paraId="674CA3B3" w14:textId="17E89DA9" w:rsidR="003C1233" w:rsidRPr="00FD031D" w:rsidRDefault="003C1233" w:rsidP="003C1233">
      <w:pPr>
        <w:spacing w:after="0" w:line="240" w:lineRule="auto"/>
        <w:jc w:val="center"/>
        <w:rPr>
          <w:rFonts w:ascii="Helvetica" w:hAnsi="Helvetica"/>
          <w:bCs/>
          <w:sz w:val="28"/>
          <w:szCs w:val="28"/>
        </w:rPr>
      </w:pPr>
      <w:r w:rsidRPr="00FD031D">
        <w:rPr>
          <w:rFonts w:ascii="Helvetica" w:hAnsi="Helvetica"/>
          <w:bCs/>
          <w:sz w:val="28"/>
          <w:szCs w:val="28"/>
        </w:rPr>
        <w:t>Saturday 10 October 2026, Harbour Arts Centre, Irvine.</w:t>
      </w:r>
    </w:p>
    <w:p w14:paraId="0230EBF6" w14:textId="77777777" w:rsidR="003C1233" w:rsidRPr="00FD031D" w:rsidRDefault="003C1233" w:rsidP="003C1233">
      <w:pPr>
        <w:spacing w:after="0" w:line="240" w:lineRule="auto"/>
        <w:jc w:val="center"/>
        <w:rPr>
          <w:rFonts w:ascii="Helvetica" w:hAnsi="Helvetica"/>
          <w:bCs/>
          <w:sz w:val="28"/>
          <w:szCs w:val="28"/>
        </w:rPr>
      </w:pPr>
      <w:r w:rsidRPr="00FD031D">
        <w:rPr>
          <w:rFonts w:ascii="Helvetica" w:hAnsi="Helvetica"/>
          <w:bCs/>
          <w:sz w:val="28"/>
          <w:szCs w:val="28"/>
        </w:rPr>
        <w:t>Changing Ayrshire Landscapes</w:t>
      </w:r>
    </w:p>
    <w:p w14:paraId="497B9D7E" w14:textId="77777777" w:rsidR="00993C72" w:rsidRPr="00FD031D" w:rsidRDefault="00993C72" w:rsidP="003C1233">
      <w:pPr>
        <w:spacing w:after="0" w:line="240" w:lineRule="auto"/>
        <w:jc w:val="center"/>
        <w:rPr>
          <w:rFonts w:ascii="Helvetica" w:hAnsi="Helvetica"/>
          <w:bCs/>
          <w:sz w:val="28"/>
          <w:szCs w:val="28"/>
        </w:rPr>
      </w:pPr>
    </w:p>
    <w:p w14:paraId="03CF2ACE" w14:textId="3F91C5B0" w:rsidR="00533CA1" w:rsidRDefault="00FD031D" w:rsidP="003C1233">
      <w:pPr>
        <w:spacing w:after="0" w:line="240" w:lineRule="auto"/>
        <w:jc w:val="center"/>
        <w:rPr>
          <w:b/>
          <w:bCs/>
          <w:sz w:val="28"/>
          <w:szCs w:val="28"/>
        </w:rPr>
      </w:pPr>
      <w:r>
        <w:rPr>
          <w:b/>
          <w:bCs/>
          <w:sz w:val="28"/>
          <w:szCs w:val="28"/>
        </w:rPr>
        <w:t>Registration from 10 a.m.</w:t>
      </w:r>
    </w:p>
    <w:p w14:paraId="72127C0D" w14:textId="77777777" w:rsidR="00533CA1" w:rsidRDefault="00533CA1" w:rsidP="003C1233">
      <w:pPr>
        <w:spacing w:after="0" w:line="240" w:lineRule="auto"/>
        <w:jc w:val="center"/>
        <w:rPr>
          <w:b/>
          <w:bCs/>
          <w:sz w:val="28"/>
          <w:szCs w:val="28"/>
        </w:rPr>
      </w:pPr>
    </w:p>
    <w:p w14:paraId="4C0E64AC" w14:textId="77777777" w:rsidR="00FD031D" w:rsidRPr="003C1233" w:rsidRDefault="00FD031D" w:rsidP="003C1233">
      <w:pPr>
        <w:spacing w:after="0" w:line="240" w:lineRule="auto"/>
        <w:jc w:val="center"/>
        <w:rPr>
          <w:b/>
          <w:bCs/>
          <w:sz w:val="28"/>
          <w:szCs w:val="28"/>
        </w:rPr>
      </w:pPr>
    </w:p>
    <w:p w14:paraId="6942E063" w14:textId="59313A64" w:rsidR="003C1233" w:rsidRDefault="00533CA1" w:rsidP="00993C72">
      <w:pPr>
        <w:spacing w:after="0" w:line="240" w:lineRule="auto"/>
        <w:jc w:val="center"/>
        <w:rPr>
          <w:sz w:val="24"/>
          <w:szCs w:val="24"/>
        </w:rPr>
      </w:pPr>
      <w:r>
        <w:rPr>
          <w:noProof/>
        </w:rPr>
        <w:drawing>
          <wp:inline distT="0" distB="0" distL="0" distR="0" wp14:anchorId="653DF83F" wp14:editId="59B35B68">
            <wp:extent cx="4206875" cy="2769235"/>
            <wp:effectExtent l="0" t="0" r="3175" b="0"/>
            <wp:docPr id="18847213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21379" name="Picture 1884721379"/>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06875" cy="2769235"/>
                    </a:xfrm>
                    <a:prstGeom prst="rect">
                      <a:avLst/>
                    </a:prstGeom>
                  </pic:spPr>
                </pic:pic>
              </a:graphicData>
            </a:graphic>
          </wp:inline>
        </w:drawing>
      </w:r>
    </w:p>
    <w:p w14:paraId="45DA1062" w14:textId="77777777" w:rsidR="00993C72" w:rsidRDefault="00993C72" w:rsidP="00993C72">
      <w:pPr>
        <w:spacing w:after="0" w:line="240" w:lineRule="auto"/>
        <w:jc w:val="center"/>
        <w:rPr>
          <w:sz w:val="24"/>
          <w:szCs w:val="24"/>
        </w:rPr>
      </w:pPr>
    </w:p>
    <w:p w14:paraId="36288AB4" w14:textId="77777777" w:rsidR="00FD031D" w:rsidRDefault="00FD031D" w:rsidP="00993C72">
      <w:pPr>
        <w:spacing w:after="0" w:line="240" w:lineRule="auto"/>
        <w:jc w:val="center"/>
        <w:rPr>
          <w:sz w:val="24"/>
          <w:szCs w:val="24"/>
        </w:rPr>
      </w:pPr>
    </w:p>
    <w:p w14:paraId="465782DD" w14:textId="5934897F" w:rsidR="00993C72" w:rsidRPr="00FD031D" w:rsidRDefault="00993C72" w:rsidP="00993C72">
      <w:pPr>
        <w:spacing w:after="0" w:line="240" w:lineRule="auto"/>
        <w:jc w:val="center"/>
        <w:rPr>
          <w:rFonts w:ascii="Helvetica" w:hAnsi="Helvetica"/>
          <w:b/>
          <w:sz w:val="24"/>
          <w:szCs w:val="24"/>
        </w:rPr>
      </w:pPr>
      <w:r w:rsidRPr="00FD031D">
        <w:rPr>
          <w:rFonts w:ascii="Helvetica" w:hAnsi="Helvetica"/>
          <w:b/>
          <w:sz w:val="24"/>
          <w:szCs w:val="24"/>
        </w:rPr>
        <w:t>PROGRAMME</w:t>
      </w:r>
    </w:p>
    <w:p w14:paraId="04C90860" w14:textId="77777777" w:rsidR="003C1233" w:rsidRPr="00FD031D" w:rsidRDefault="003C1233" w:rsidP="003C1233">
      <w:pPr>
        <w:spacing w:after="0" w:line="240" w:lineRule="auto"/>
        <w:jc w:val="both"/>
        <w:rPr>
          <w:rFonts w:ascii="Helvetica" w:hAnsi="Helvetica"/>
          <w:b/>
          <w:sz w:val="24"/>
          <w:szCs w:val="24"/>
        </w:rPr>
      </w:pPr>
      <w:r w:rsidRPr="00FD031D">
        <w:rPr>
          <w:rFonts w:ascii="Helvetica" w:hAnsi="Helvetica"/>
          <w:b/>
          <w:sz w:val="24"/>
          <w:szCs w:val="24"/>
        </w:rPr>
        <w:t>10.30 am Chair’s Welcome (Dr Ian Welsh OBE)</w:t>
      </w:r>
    </w:p>
    <w:p w14:paraId="2F530BD7" w14:textId="77777777" w:rsidR="003C1233" w:rsidRPr="00FD031D" w:rsidRDefault="003C1233" w:rsidP="003C1233">
      <w:pPr>
        <w:spacing w:after="0" w:line="240" w:lineRule="auto"/>
        <w:jc w:val="center"/>
        <w:rPr>
          <w:rFonts w:ascii="Helvetica" w:hAnsi="Helvetica"/>
          <w:b/>
          <w:sz w:val="24"/>
          <w:szCs w:val="24"/>
        </w:rPr>
      </w:pPr>
      <w:r w:rsidRPr="00FD031D">
        <w:rPr>
          <w:rFonts w:ascii="Helvetica" w:hAnsi="Helvetica"/>
          <w:b/>
          <w:sz w:val="24"/>
          <w:szCs w:val="24"/>
        </w:rPr>
        <w:t xml:space="preserve">Morning Session: Townscapes and </w:t>
      </w:r>
      <w:proofErr w:type="spellStart"/>
      <w:r w:rsidRPr="00FD031D">
        <w:rPr>
          <w:rFonts w:ascii="Helvetica" w:hAnsi="Helvetica"/>
          <w:b/>
          <w:sz w:val="24"/>
          <w:szCs w:val="24"/>
        </w:rPr>
        <w:t>Energyscapes</w:t>
      </w:r>
      <w:proofErr w:type="spellEnd"/>
    </w:p>
    <w:p w14:paraId="1FF9FD17" w14:textId="77777777" w:rsidR="003C1233" w:rsidRPr="00FD031D" w:rsidRDefault="003C1233" w:rsidP="003C1233">
      <w:pPr>
        <w:spacing w:after="0" w:line="240" w:lineRule="auto"/>
        <w:jc w:val="both"/>
        <w:rPr>
          <w:rFonts w:ascii="Helvetica" w:hAnsi="Helvetica"/>
          <w:b/>
          <w:sz w:val="24"/>
          <w:szCs w:val="24"/>
        </w:rPr>
      </w:pPr>
      <w:r w:rsidRPr="00FD031D">
        <w:rPr>
          <w:rFonts w:ascii="Helvetica" w:hAnsi="Helvetica"/>
          <w:b/>
          <w:sz w:val="24"/>
          <w:szCs w:val="24"/>
        </w:rPr>
        <w:t>10.45 am Dr Roan Rutherford: Irvine Harbour</w:t>
      </w:r>
    </w:p>
    <w:p w14:paraId="4758E7DB" w14:textId="4E405839" w:rsidR="003C1233" w:rsidRPr="00FD031D" w:rsidRDefault="003C1233" w:rsidP="003C1233">
      <w:pPr>
        <w:spacing w:after="0" w:line="240" w:lineRule="auto"/>
        <w:jc w:val="both"/>
        <w:rPr>
          <w:rFonts w:ascii="Helvetica" w:hAnsi="Helvetica"/>
          <w:b/>
          <w:sz w:val="24"/>
          <w:szCs w:val="24"/>
        </w:rPr>
      </w:pPr>
      <w:r w:rsidRPr="00FD031D">
        <w:rPr>
          <w:rFonts w:ascii="Helvetica" w:hAnsi="Helvetica"/>
          <w:b/>
          <w:sz w:val="24"/>
          <w:szCs w:val="24"/>
        </w:rPr>
        <w:t>11.15 am Joss Durnan: When the New Becomes the Old: Irvine New Town 30 years after Irvine Development Corporation</w:t>
      </w:r>
    </w:p>
    <w:p w14:paraId="430E917C" w14:textId="5B1C004D" w:rsidR="003C1233" w:rsidRPr="00FD031D" w:rsidRDefault="003C1233" w:rsidP="003C1233">
      <w:pPr>
        <w:spacing w:after="0" w:line="240" w:lineRule="auto"/>
        <w:jc w:val="both"/>
        <w:rPr>
          <w:rFonts w:ascii="Helvetica" w:hAnsi="Helvetica"/>
          <w:b/>
          <w:sz w:val="24"/>
          <w:szCs w:val="24"/>
        </w:rPr>
      </w:pPr>
      <w:r w:rsidRPr="00FD031D">
        <w:rPr>
          <w:rFonts w:ascii="Helvetica" w:hAnsi="Helvetica"/>
          <w:b/>
          <w:sz w:val="24"/>
          <w:szCs w:val="24"/>
        </w:rPr>
        <w:t xml:space="preserve">11.45 am Dr Ewan Gibbs: Ayrshire’s Evolving </w:t>
      </w:r>
      <w:proofErr w:type="spellStart"/>
      <w:r w:rsidRPr="00FD031D">
        <w:rPr>
          <w:rFonts w:ascii="Helvetica" w:hAnsi="Helvetica"/>
          <w:b/>
          <w:sz w:val="24"/>
          <w:szCs w:val="24"/>
        </w:rPr>
        <w:t>Energyscape</w:t>
      </w:r>
      <w:proofErr w:type="spellEnd"/>
      <w:r w:rsidRPr="00FD031D">
        <w:rPr>
          <w:rFonts w:ascii="Helvetica" w:hAnsi="Helvetica"/>
          <w:b/>
          <w:sz w:val="24"/>
          <w:szCs w:val="24"/>
        </w:rPr>
        <w:t>: Coal, Nuclear and Renewables since the 1950s</w:t>
      </w:r>
    </w:p>
    <w:p w14:paraId="20F01AD7" w14:textId="1C2DB048" w:rsidR="003C1233" w:rsidRPr="00FD031D" w:rsidRDefault="003C1233" w:rsidP="00427807">
      <w:pPr>
        <w:spacing w:after="0" w:line="240" w:lineRule="auto"/>
        <w:jc w:val="center"/>
        <w:rPr>
          <w:rFonts w:ascii="Helvetica" w:hAnsi="Helvetica"/>
          <w:b/>
          <w:sz w:val="24"/>
          <w:szCs w:val="24"/>
        </w:rPr>
      </w:pPr>
      <w:r w:rsidRPr="00FD031D">
        <w:rPr>
          <w:rFonts w:ascii="Helvetica" w:hAnsi="Helvetica"/>
          <w:b/>
          <w:sz w:val="24"/>
          <w:szCs w:val="24"/>
        </w:rPr>
        <w:t>12.15 am Lunch (own arrangements</w:t>
      </w:r>
      <w:r w:rsidR="00427807">
        <w:rPr>
          <w:rFonts w:ascii="Helvetica" w:hAnsi="Helvetica"/>
          <w:b/>
          <w:sz w:val="24"/>
          <w:szCs w:val="24"/>
        </w:rPr>
        <w:t>)</w:t>
      </w:r>
    </w:p>
    <w:p w14:paraId="364266F3" w14:textId="77777777" w:rsidR="003C1233" w:rsidRPr="00FD031D" w:rsidRDefault="003C1233" w:rsidP="00427807">
      <w:pPr>
        <w:spacing w:after="0" w:line="240" w:lineRule="auto"/>
        <w:jc w:val="center"/>
        <w:rPr>
          <w:rFonts w:ascii="Helvetica" w:hAnsi="Helvetica"/>
          <w:b/>
          <w:sz w:val="24"/>
          <w:szCs w:val="24"/>
        </w:rPr>
      </w:pPr>
      <w:r w:rsidRPr="00FD031D">
        <w:rPr>
          <w:rFonts w:ascii="Helvetica" w:hAnsi="Helvetica"/>
          <w:b/>
          <w:sz w:val="24"/>
          <w:szCs w:val="24"/>
        </w:rPr>
        <w:t>Afternoon Session: Rural Landscapes</w:t>
      </w:r>
    </w:p>
    <w:p w14:paraId="2C743EA3" w14:textId="77777777" w:rsidR="003C1233" w:rsidRPr="00FD031D" w:rsidRDefault="003C1233" w:rsidP="003C1233">
      <w:pPr>
        <w:spacing w:after="0" w:line="240" w:lineRule="auto"/>
        <w:jc w:val="both"/>
        <w:rPr>
          <w:rFonts w:ascii="Helvetica" w:hAnsi="Helvetica"/>
          <w:b/>
          <w:sz w:val="24"/>
          <w:szCs w:val="24"/>
        </w:rPr>
      </w:pPr>
      <w:r w:rsidRPr="00FD031D">
        <w:rPr>
          <w:rFonts w:ascii="Helvetica" w:hAnsi="Helvetica"/>
          <w:b/>
          <w:sz w:val="24"/>
          <w:szCs w:val="24"/>
        </w:rPr>
        <w:t xml:space="preserve">2.00 pm Ailsa McInnes, </w:t>
      </w:r>
      <w:proofErr w:type="spellStart"/>
      <w:r w:rsidRPr="00FD031D">
        <w:rPr>
          <w:rFonts w:ascii="Helvetica" w:hAnsi="Helvetica"/>
          <w:b/>
          <w:sz w:val="24"/>
          <w:szCs w:val="24"/>
        </w:rPr>
        <w:t>Meiklewood</w:t>
      </w:r>
      <w:proofErr w:type="spellEnd"/>
      <w:r w:rsidRPr="00FD031D">
        <w:rPr>
          <w:rFonts w:ascii="Helvetica" w:hAnsi="Helvetica"/>
          <w:b/>
          <w:sz w:val="24"/>
          <w:szCs w:val="24"/>
        </w:rPr>
        <w:t>: A Forgotten Ayrshire Landscape</w:t>
      </w:r>
    </w:p>
    <w:p w14:paraId="62CAEE86" w14:textId="77777777" w:rsidR="00993C72" w:rsidRDefault="003C1233" w:rsidP="00993C72">
      <w:pPr>
        <w:spacing w:after="0" w:line="240" w:lineRule="auto"/>
        <w:jc w:val="both"/>
        <w:rPr>
          <w:rFonts w:ascii="Helvetica" w:hAnsi="Helvetica"/>
          <w:b/>
          <w:sz w:val="24"/>
          <w:szCs w:val="24"/>
        </w:rPr>
      </w:pPr>
      <w:r w:rsidRPr="00FD031D">
        <w:rPr>
          <w:rFonts w:ascii="Helvetica" w:hAnsi="Helvetica"/>
          <w:b/>
          <w:sz w:val="24"/>
          <w:szCs w:val="24"/>
        </w:rPr>
        <w:t>2.30 pm Professor Annie Tindley: Sporting Estates and Landscape Change in Ayrshire, c.1850-2000</w:t>
      </w:r>
    </w:p>
    <w:p w14:paraId="1E51E041" w14:textId="77777777" w:rsidR="00427807" w:rsidRDefault="00427807" w:rsidP="00993C72">
      <w:pPr>
        <w:spacing w:after="0" w:line="240" w:lineRule="auto"/>
        <w:jc w:val="both"/>
        <w:rPr>
          <w:rFonts w:ascii="Helvetica" w:hAnsi="Helvetica"/>
          <w:b/>
          <w:sz w:val="24"/>
          <w:szCs w:val="24"/>
        </w:rPr>
      </w:pPr>
    </w:p>
    <w:p w14:paraId="78A7A0DA" w14:textId="1E2D809F" w:rsidR="003C1233" w:rsidRPr="003C1233" w:rsidRDefault="00993C72" w:rsidP="00993C72">
      <w:pPr>
        <w:spacing w:after="0" w:line="240" w:lineRule="auto"/>
        <w:jc w:val="center"/>
        <w:rPr>
          <w:sz w:val="24"/>
          <w:szCs w:val="24"/>
        </w:rPr>
      </w:pPr>
      <w:r>
        <w:rPr>
          <w:noProof/>
          <w:sz w:val="24"/>
          <w:szCs w:val="24"/>
        </w:rPr>
        <w:drawing>
          <wp:inline distT="0" distB="0" distL="0" distR="0" wp14:anchorId="24BE4CB8" wp14:editId="5BC57A1A">
            <wp:extent cx="3369600" cy="2163600"/>
            <wp:effectExtent l="0" t="0" r="2540" b="8255"/>
            <wp:docPr id="86398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8159" name="Picture 863981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69600" cy="2163600"/>
                    </a:xfrm>
                    <a:prstGeom prst="rect">
                      <a:avLst/>
                    </a:prstGeom>
                  </pic:spPr>
                </pic:pic>
              </a:graphicData>
            </a:graphic>
          </wp:inline>
        </w:drawing>
      </w:r>
    </w:p>
    <w:p w14:paraId="07E348E4" w14:textId="77777777" w:rsidR="00993C72" w:rsidRDefault="00993C72" w:rsidP="003C1233">
      <w:pPr>
        <w:spacing w:after="0" w:line="240" w:lineRule="auto"/>
        <w:jc w:val="both"/>
        <w:rPr>
          <w:sz w:val="24"/>
          <w:szCs w:val="24"/>
        </w:rPr>
      </w:pPr>
    </w:p>
    <w:p w14:paraId="2D5AA912" w14:textId="77777777" w:rsidR="000C082C" w:rsidRDefault="000C082C" w:rsidP="00AD34F4">
      <w:pPr>
        <w:spacing w:after="0" w:line="240" w:lineRule="auto"/>
        <w:jc w:val="center"/>
        <w:rPr>
          <w:rFonts w:ascii="Helvetica" w:hAnsi="Helvetica"/>
        </w:rPr>
      </w:pPr>
    </w:p>
    <w:p w14:paraId="51D2D178" w14:textId="7CB7AC51" w:rsidR="003C1233" w:rsidRPr="00FD031D" w:rsidRDefault="003C1233" w:rsidP="00AD34F4">
      <w:pPr>
        <w:spacing w:after="0" w:line="240" w:lineRule="auto"/>
        <w:jc w:val="center"/>
        <w:rPr>
          <w:rFonts w:ascii="Helvetica" w:hAnsi="Helvetica"/>
        </w:rPr>
      </w:pPr>
      <w:r w:rsidRPr="00FD031D">
        <w:rPr>
          <w:rFonts w:ascii="Helvetica" w:hAnsi="Helvetica"/>
        </w:rPr>
        <w:lastRenderedPageBreak/>
        <w:t>Our speakers</w:t>
      </w:r>
    </w:p>
    <w:p w14:paraId="72137381" w14:textId="3F49BBFF" w:rsidR="003C1233" w:rsidRPr="00FD031D" w:rsidRDefault="003C1233" w:rsidP="00AD34F4">
      <w:pPr>
        <w:spacing w:after="0" w:line="240" w:lineRule="auto"/>
        <w:ind w:firstLine="720"/>
        <w:jc w:val="both"/>
        <w:rPr>
          <w:rFonts w:ascii="Helvetica" w:hAnsi="Helvetica"/>
        </w:rPr>
      </w:pPr>
      <w:r w:rsidRPr="00FD031D">
        <w:rPr>
          <w:rFonts w:ascii="Helvetica" w:hAnsi="Helvetica"/>
        </w:rPr>
        <w:t xml:space="preserve">Dr Ian Welsh OBE has a wealth of experience in the third sector, as well as in teaching, academia, politics and local government. He was </w:t>
      </w:r>
      <w:r w:rsidR="00993C72" w:rsidRPr="00FD031D">
        <w:rPr>
          <w:rFonts w:ascii="Helvetica" w:hAnsi="Helvetica"/>
        </w:rPr>
        <w:t>made an</w:t>
      </w:r>
      <w:r w:rsidRPr="00FD031D">
        <w:rPr>
          <w:rFonts w:ascii="Helvetica" w:hAnsi="Helvetica"/>
        </w:rPr>
        <w:t xml:space="preserve"> OBE in 2022 in recognition of his commitment to a range of causes and his dedicated work in the community.</w:t>
      </w:r>
    </w:p>
    <w:p w14:paraId="56A69B9C" w14:textId="50D3F218" w:rsidR="003C1233" w:rsidRPr="00FD031D" w:rsidRDefault="003C1233" w:rsidP="00AD34F4">
      <w:pPr>
        <w:spacing w:after="0" w:line="240" w:lineRule="auto"/>
        <w:ind w:firstLine="720"/>
        <w:jc w:val="both"/>
        <w:rPr>
          <w:rFonts w:ascii="Helvetica" w:hAnsi="Helvetica"/>
        </w:rPr>
      </w:pPr>
      <w:r w:rsidRPr="00FD031D">
        <w:rPr>
          <w:rFonts w:ascii="Helvetica" w:hAnsi="Helvetica"/>
        </w:rPr>
        <w:t>Dr Roan Rutherford studied architecture at Edinburgh College of Art /Heriot Watt University and urban design at Edinburgh University</w:t>
      </w:r>
      <w:r w:rsidR="00993C72" w:rsidRPr="00FD031D">
        <w:rPr>
          <w:rFonts w:ascii="Helvetica" w:hAnsi="Helvetica"/>
        </w:rPr>
        <w:t>, before becoming</w:t>
      </w:r>
      <w:r w:rsidRPr="00FD031D">
        <w:rPr>
          <w:rFonts w:ascii="Helvetica" w:hAnsi="Helvetica"/>
        </w:rPr>
        <w:t xml:space="preserve"> conservation architect in Irvine Development Corporation Planning Department. After the winding up of </w:t>
      </w:r>
      <w:r w:rsidR="00993C72" w:rsidRPr="00FD031D">
        <w:rPr>
          <w:rFonts w:ascii="Helvetica" w:hAnsi="Helvetica"/>
        </w:rPr>
        <w:t>IDC</w:t>
      </w:r>
      <w:r w:rsidRPr="00FD031D">
        <w:rPr>
          <w:rFonts w:ascii="Helvetica" w:hAnsi="Helvetica"/>
        </w:rPr>
        <w:t xml:space="preserve"> in 1996, </w:t>
      </w:r>
      <w:r w:rsidR="00AD34F4" w:rsidRPr="00FD031D">
        <w:rPr>
          <w:rFonts w:ascii="Helvetica" w:hAnsi="Helvetica"/>
        </w:rPr>
        <w:t xml:space="preserve">with </w:t>
      </w:r>
      <w:proofErr w:type="gramStart"/>
      <w:r w:rsidR="00AD34F4" w:rsidRPr="00FD031D">
        <w:rPr>
          <w:rFonts w:ascii="Helvetica" w:hAnsi="Helvetica"/>
        </w:rPr>
        <w:t>other  former</w:t>
      </w:r>
      <w:proofErr w:type="gramEnd"/>
      <w:r w:rsidR="00AD34F4" w:rsidRPr="00FD031D">
        <w:rPr>
          <w:rFonts w:ascii="Helvetica" w:hAnsi="Helvetica"/>
        </w:rPr>
        <w:t xml:space="preserve"> </w:t>
      </w:r>
      <w:proofErr w:type="gramStart"/>
      <w:r w:rsidR="00AD34F4" w:rsidRPr="00FD031D">
        <w:rPr>
          <w:rFonts w:ascii="Helvetica" w:hAnsi="Helvetica"/>
        </w:rPr>
        <w:t>IDC  architects</w:t>
      </w:r>
      <w:proofErr w:type="gramEnd"/>
      <w:r w:rsidR="00AD34F4" w:rsidRPr="00FD031D">
        <w:rPr>
          <w:rFonts w:ascii="Helvetica" w:hAnsi="Helvetica"/>
        </w:rPr>
        <w:t xml:space="preserve"> </w:t>
      </w:r>
      <w:r w:rsidRPr="00FD031D">
        <w:rPr>
          <w:rFonts w:ascii="Helvetica" w:hAnsi="Helvetica"/>
        </w:rPr>
        <w:t>he set up Wren Rutherford Architects.</w:t>
      </w:r>
    </w:p>
    <w:p w14:paraId="617EDB18" w14:textId="67B97C88" w:rsidR="003C1233" w:rsidRPr="00FD031D" w:rsidRDefault="003C1233" w:rsidP="00AD34F4">
      <w:pPr>
        <w:spacing w:after="0" w:line="240" w:lineRule="auto"/>
        <w:ind w:firstLine="720"/>
        <w:jc w:val="both"/>
        <w:rPr>
          <w:rFonts w:ascii="Helvetica" w:hAnsi="Helvetica"/>
        </w:rPr>
      </w:pPr>
      <w:r w:rsidRPr="00FD031D">
        <w:rPr>
          <w:rFonts w:ascii="Helvetica" w:hAnsi="Helvetica"/>
        </w:rPr>
        <w:t>Joss Durnan is a Senior Ancient Monuments Officer at Historic Environment Scotland. Since 2018, he has spent his spare time researching Irvine New Town, how it confronts our definition of heritage, and the lasting effects that can have on communities.</w:t>
      </w:r>
    </w:p>
    <w:p w14:paraId="24B6951B" w14:textId="3369A1DD" w:rsidR="003C1233" w:rsidRPr="00FD031D" w:rsidRDefault="003C1233" w:rsidP="00AD34F4">
      <w:pPr>
        <w:spacing w:after="0" w:line="240" w:lineRule="auto"/>
        <w:ind w:firstLine="720"/>
        <w:jc w:val="both"/>
        <w:rPr>
          <w:rFonts w:ascii="Helvetica" w:hAnsi="Helvetica"/>
        </w:rPr>
      </w:pPr>
      <w:r w:rsidRPr="00FD031D">
        <w:rPr>
          <w:rFonts w:ascii="Helvetica" w:hAnsi="Helvetica"/>
        </w:rPr>
        <w:t xml:space="preserve">Dr Ewan Gibbs is senior lecturer in Economic and Social History at the University of Glasgow. He is a historian of energy, industry, work and protest. </w:t>
      </w:r>
      <w:r w:rsidR="00993C72" w:rsidRPr="00FD031D">
        <w:rPr>
          <w:rFonts w:ascii="Helvetica" w:hAnsi="Helvetica"/>
        </w:rPr>
        <w:t>He</w:t>
      </w:r>
      <w:r w:rsidRPr="00FD031D">
        <w:rPr>
          <w:rFonts w:ascii="Helvetica" w:hAnsi="Helvetica"/>
        </w:rPr>
        <w:t xml:space="preserve"> is the author of two books: </w:t>
      </w:r>
      <w:proofErr w:type="spellStart"/>
      <w:r w:rsidRPr="00FD031D">
        <w:rPr>
          <w:rFonts w:ascii="Helvetica" w:hAnsi="Helvetica"/>
          <w:i/>
          <w:iCs/>
        </w:rPr>
        <w:t>CoalCountry</w:t>
      </w:r>
      <w:proofErr w:type="spellEnd"/>
      <w:r w:rsidRPr="00FD031D">
        <w:rPr>
          <w:rFonts w:ascii="Helvetica" w:hAnsi="Helvetica"/>
          <w:i/>
          <w:iCs/>
        </w:rPr>
        <w:t>: The Meaning and Memory of Deindustrialization (</w:t>
      </w:r>
      <w:r w:rsidRPr="00FD031D">
        <w:rPr>
          <w:rFonts w:ascii="Helvetica" w:hAnsi="Helvetica"/>
        </w:rPr>
        <w:t xml:space="preserve">2021) and </w:t>
      </w:r>
      <w:r w:rsidRPr="00FD031D">
        <w:rPr>
          <w:rFonts w:ascii="Helvetica" w:hAnsi="Helvetica"/>
          <w:i/>
          <w:iCs/>
        </w:rPr>
        <w:t>An Injury to All: The Unmaking of the British Working Class</w:t>
      </w:r>
      <w:r w:rsidRPr="00FD031D">
        <w:rPr>
          <w:rFonts w:ascii="Helvetica" w:hAnsi="Helvetica"/>
        </w:rPr>
        <w:t xml:space="preserve"> (2026).</w:t>
      </w:r>
    </w:p>
    <w:p w14:paraId="4FCE4AAC" w14:textId="0622BDD0" w:rsidR="003C1233" w:rsidRPr="00FD031D" w:rsidRDefault="003C1233" w:rsidP="00AD34F4">
      <w:pPr>
        <w:spacing w:after="0" w:line="240" w:lineRule="auto"/>
        <w:ind w:firstLine="720"/>
        <w:jc w:val="both"/>
        <w:rPr>
          <w:rFonts w:ascii="Helvetica" w:hAnsi="Helvetica"/>
        </w:rPr>
      </w:pPr>
      <w:r w:rsidRPr="00FD031D">
        <w:rPr>
          <w:rFonts w:ascii="Helvetica" w:hAnsi="Helvetica"/>
        </w:rPr>
        <w:t xml:space="preserve">Ailsa McInnes </w:t>
      </w:r>
      <w:r w:rsidR="00993C72" w:rsidRPr="00FD031D">
        <w:rPr>
          <w:rFonts w:ascii="Helvetica" w:hAnsi="Helvetica"/>
        </w:rPr>
        <w:t>studied</w:t>
      </w:r>
      <w:r w:rsidRPr="00FD031D">
        <w:rPr>
          <w:rFonts w:ascii="Helvetica" w:hAnsi="Helvetica"/>
        </w:rPr>
        <w:t xml:space="preserve"> history at Edinburgh University, followed by several years of practical archaeology in Scotland and abroad. </w:t>
      </w:r>
      <w:r w:rsidR="00993C72" w:rsidRPr="00FD031D">
        <w:rPr>
          <w:rFonts w:ascii="Helvetica" w:hAnsi="Helvetica"/>
        </w:rPr>
        <w:t>S</w:t>
      </w:r>
      <w:r w:rsidRPr="00FD031D">
        <w:rPr>
          <w:rFonts w:ascii="Helvetica" w:hAnsi="Helvetica"/>
        </w:rPr>
        <w:t xml:space="preserve">he </w:t>
      </w:r>
      <w:r w:rsidR="00993C72" w:rsidRPr="00FD031D">
        <w:rPr>
          <w:rFonts w:ascii="Helvetica" w:hAnsi="Helvetica"/>
        </w:rPr>
        <w:t xml:space="preserve">now </w:t>
      </w:r>
      <w:r w:rsidRPr="00FD031D">
        <w:rPr>
          <w:rFonts w:ascii="Helvetica" w:hAnsi="Helvetica"/>
        </w:rPr>
        <w:t>researches place and its people, concentrating on how a small area can fit into the bigger picture, giving a microcosm of Scottish History. She has published her research</w:t>
      </w:r>
      <w:r w:rsidR="00993C72" w:rsidRPr="00FD031D">
        <w:rPr>
          <w:rFonts w:ascii="Helvetica" w:hAnsi="Helvetica"/>
        </w:rPr>
        <w:t xml:space="preserve"> as </w:t>
      </w:r>
      <w:r w:rsidRPr="00FD031D">
        <w:rPr>
          <w:rFonts w:ascii="Helvetica" w:hAnsi="Helvetica"/>
          <w:i/>
          <w:iCs/>
        </w:rPr>
        <w:t xml:space="preserve">The Lands of </w:t>
      </w:r>
      <w:proofErr w:type="spellStart"/>
      <w:r w:rsidR="00993C72" w:rsidRPr="00FD031D">
        <w:rPr>
          <w:rFonts w:ascii="Helvetica" w:hAnsi="Helvetica"/>
          <w:i/>
          <w:iCs/>
        </w:rPr>
        <w:t>Drumfork</w:t>
      </w:r>
      <w:proofErr w:type="spellEnd"/>
      <w:r w:rsidRPr="00FD031D">
        <w:rPr>
          <w:rFonts w:ascii="Helvetica" w:hAnsi="Helvetica"/>
        </w:rPr>
        <w:t>.</w:t>
      </w:r>
    </w:p>
    <w:p w14:paraId="345623B7" w14:textId="1F13B368" w:rsidR="003C1233" w:rsidRPr="00FD031D" w:rsidRDefault="003C1233" w:rsidP="00AD34F4">
      <w:pPr>
        <w:spacing w:after="0" w:line="240" w:lineRule="auto"/>
        <w:ind w:firstLine="720"/>
        <w:jc w:val="both"/>
        <w:rPr>
          <w:rFonts w:ascii="Helvetica" w:hAnsi="Helvetica"/>
        </w:rPr>
      </w:pPr>
      <w:r w:rsidRPr="00FD031D">
        <w:rPr>
          <w:rFonts w:ascii="Helvetica" w:hAnsi="Helvetica"/>
        </w:rPr>
        <w:t xml:space="preserve">Annie Tindley is Professor of British and Irish Rural History </w:t>
      </w:r>
      <w:proofErr w:type="gramStart"/>
      <w:r w:rsidRPr="00FD031D">
        <w:rPr>
          <w:rFonts w:ascii="Helvetica" w:hAnsi="Helvetica"/>
        </w:rPr>
        <w:t xml:space="preserve">at </w:t>
      </w:r>
      <w:r w:rsidR="00533CA1" w:rsidRPr="00FD031D">
        <w:rPr>
          <w:rFonts w:ascii="Helvetica" w:hAnsi="Helvetica"/>
        </w:rPr>
        <w:t xml:space="preserve"> </w:t>
      </w:r>
      <w:r w:rsidRPr="00FD031D">
        <w:rPr>
          <w:rFonts w:ascii="Helvetica" w:hAnsi="Helvetica"/>
        </w:rPr>
        <w:t>Newcastle</w:t>
      </w:r>
      <w:proofErr w:type="gramEnd"/>
      <w:r w:rsidRPr="00FD031D">
        <w:rPr>
          <w:rFonts w:ascii="Helvetica" w:hAnsi="Helvetica"/>
        </w:rPr>
        <w:t xml:space="preserve"> University. She researches land issues and rural history in the </w:t>
      </w:r>
      <w:r w:rsidR="00AD34F4" w:rsidRPr="00FD031D">
        <w:rPr>
          <w:rFonts w:ascii="Helvetica" w:hAnsi="Helvetica"/>
        </w:rPr>
        <w:t>C19 and C20</w:t>
      </w:r>
      <w:r w:rsidRPr="00FD031D">
        <w:rPr>
          <w:rFonts w:ascii="Helvetica" w:hAnsi="Helvetica"/>
        </w:rPr>
        <w:t xml:space="preserve"> in Scottish, Irish, </w:t>
      </w:r>
      <w:r w:rsidR="00AD34F4" w:rsidRPr="00FD031D">
        <w:rPr>
          <w:rFonts w:ascii="Helvetica" w:hAnsi="Helvetica"/>
        </w:rPr>
        <w:t>and broader</w:t>
      </w:r>
      <w:r w:rsidRPr="00FD031D">
        <w:rPr>
          <w:rFonts w:ascii="Helvetica" w:hAnsi="Helvetica"/>
        </w:rPr>
        <w:t xml:space="preserve"> imperial contexts. She has published widely on questions of the aristocratic classes, landed estates and their management</w:t>
      </w:r>
      <w:r w:rsidR="00993C72" w:rsidRPr="00FD031D">
        <w:rPr>
          <w:rFonts w:ascii="Helvetica" w:hAnsi="Helvetica"/>
        </w:rPr>
        <w:t>.</w:t>
      </w:r>
    </w:p>
    <w:p w14:paraId="59191CF2" w14:textId="77777777" w:rsidR="00AD34F4" w:rsidRPr="00FD031D" w:rsidRDefault="00AD34F4" w:rsidP="003C1233">
      <w:pPr>
        <w:spacing w:after="0" w:line="240" w:lineRule="auto"/>
        <w:jc w:val="both"/>
        <w:rPr>
          <w:rFonts w:ascii="Helvetica" w:hAnsi="Helvetica"/>
        </w:rPr>
      </w:pPr>
    </w:p>
    <w:p w14:paraId="58D2C9F1" w14:textId="3EAB727F" w:rsidR="00AD34F4" w:rsidRPr="00FD031D" w:rsidRDefault="00AD34F4" w:rsidP="00AD34F4">
      <w:pPr>
        <w:spacing w:after="0" w:line="240" w:lineRule="auto"/>
        <w:jc w:val="center"/>
        <w:rPr>
          <w:rFonts w:ascii="Helvetica" w:hAnsi="Helvetica"/>
          <w:b/>
          <w:bCs/>
          <w:color w:val="0070C0"/>
          <w:sz w:val="24"/>
          <w:szCs w:val="24"/>
        </w:rPr>
      </w:pPr>
      <w:r w:rsidRPr="00FD031D">
        <w:rPr>
          <w:rFonts w:ascii="Helvetica" w:hAnsi="Helvetica"/>
          <w:b/>
          <w:bCs/>
          <w:color w:val="0070C0"/>
          <w:sz w:val="24"/>
          <w:szCs w:val="24"/>
        </w:rPr>
        <w:t>Booking Details</w:t>
      </w:r>
    </w:p>
    <w:p w14:paraId="0267D4B1" w14:textId="62C56613" w:rsidR="00AD34F4" w:rsidRPr="00FD031D" w:rsidRDefault="00AD34F4" w:rsidP="003C1233">
      <w:pPr>
        <w:spacing w:after="0" w:line="240" w:lineRule="auto"/>
        <w:jc w:val="both"/>
        <w:rPr>
          <w:rFonts w:ascii="Helvetica" w:hAnsi="Helvetica"/>
          <w:color w:val="0070C0"/>
          <w:sz w:val="24"/>
          <w:szCs w:val="24"/>
        </w:rPr>
      </w:pPr>
      <w:r w:rsidRPr="00FD031D">
        <w:rPr>
          <w:rFonts w:ascii="Helvetica" w:hAnsi="Helvetica"/>
          <w:color w:val="0070C0"/>
          <w:sz w:val="24"/>
          <w:szCs w:val="24"/>
        </w:rPr>
        <w:t>The cost of the conference is £10 per person</w:t>
      </w:r>
      <w:r w:rsidR="00533CA1" w:rsidRPr="00FD031D">
        <w:rPr>
          <w:rFonts w:ascii="Helvetica" w:hAnsi="Helvetica"/>
          <w:color w:val="0070C0"/>
          <w:sz w:val="24"/>
          <w:szCs w:val="24"/>
        </w:rPr>
        <w:t>.</w:t>
      </w:r>
    </w:p>
    <w:p w14:paraId="05164813" w14:textId="246887AD" w:rsidR="00AD34F4" w:rsidRPr="00FD031D" w:rsidRDefault="00AD34F4" w:rsidP="003C1233">
      <w:pPr>
        <w:spacing w:after="0" w:line="240" w:lineRule="auto"/>
        <w:jc w:val="both"/>
        <w:rPr>
          <w:rFonts w:ascii="Helvetica" w:hAnsi="Helvetica"/>
          <w:color w:val="0070C0"/>
          <w:sz w:val="24"/>
          <w:szCs w:val="24"/>
        </w:rPr>
      </w:pPr>
      <w:r w:rsidRPr="00FD031D">
        <w:rPr>
          <w:rFonts w:ascii="Helvetica" w:hAnsi="Helvetica"/>
          <w:color w:val="0070C0"/>
          <w:sz w:val="24"/>
          <w:szCs w:val="24"/>
        </w:rPr>
        <w:t>The Conference can be booked through the Harbour Arts Centre, 116 Harbour Street (01294 274059) by phone, in person or through their website (thehac.co.uk).  Tickets will also be available on the day of the event.</w:t>
      </w:r>
    </w:p>
    <w:p w14:paraId="234F3FC5" w14:textId="7B76D99A" w:rsidR="00AD34F4" w:rsidRPr="00FD031D" w:rsidRDefault="00AD34F4" w:rsidP="003C1233">
      <w:pPr>
        <w:spacing w:after="0" w:line="240" w:lineRule="auto"/>
        <w:jc w:val="both"/>
        <w:rPr>
          <w:rFonts w:ascii="Helvetica" w:hAnsi="Helvetica"/>
          <w:color w:val="0070C0"/>
          <w:sz w:val="24"/>
          <w:szCs w:val="24"/>
        </w:rPr>
      </w:pPr>
      <w:r w:rsidRPr="00FD031D">
        <w:rPr>
          <w:rFonts w:ascii="Helvetica" w:hAnsi="Helvetica"/>
          <w:color w:val="0070C0"/>
          <w:sz w:val="24"/>
          <w:szCs w:val="24"/>
        </w:rPr>
        <w:t xml:space="preserve">HAC is situated at the harbour in Irvine.  It is a </w:t>
      </w:r>
      <w:proofErr w:type="gramStart"/>
      <w:r w:rsidRPr="00FD031D">
        <w:rPr>
          <w:rFonts w:ascii="Helvetica" w:hAnsi="Helvetica"/>
          <w:color w:val="0070C0"/>
          <w:sz w:val="24"/>
          <w:szCs w:val="24"/>
        </w:rPr>
        <w:t>5</w:t>
      </w:r>
      <w:r w:rsidR="00533CA1" w:rsidRPr="00FD031D">
        <w:rPr>
          <w:rFonts w:ascii="Helvetica" w:hAnsi="Helvetica"/>
          <w:color w:val="0070C0"/>
          <w:sz w:val="24"/>
          <w:szCs w:val="24"/>
        </w:rPr>
        <w:t>-</w:t>
      </w:r>
      <w:r w:rsidRPr="00FD031D">
        <w:rPr>
          <w:rFonts w:ascii="Helvetica" w:hAnsi="Helvetica"/>
          <w:color w:val="0070C0"/>
          <w:sz w:val="24"/>
          <w:szCs w:val="24"/>
        </w:rPr>
        <w:t>10 minute</w:t>
      </w:r>
      <w:proofErr w:type="gramEnd"/>
      <w:r w:rsidRPr="00FD031D">
        <w:rPr>
          <w:rFonts w:ascii="Helvetica" w:hAnsi="Helvetica"/>
          <w:color w:val="0070C0"/>
          <w:sz w:val="24"/>
          <w:szCs w:val="24"/>
        </w:rPr>
        <w:t xml:space="preserve"> walk from Irvine Train Station, and 15 – 20 minutes from the bus hub at Irvine Cross.  There are a variety of pubs and cafes in the vicinity, including a restaurant (Duncan’s) within the centre itself.</w:t>
      </w:r>
    </w:p>
    <w:p w14:paraId="23F79680" w14:textId="7429F9A3" w:rsidR="00533CA1" w:rsidRPr="00AD34F4" w:rsidRDefault="00533CA1" w:rsidP="00533CA1">
      <w:pPr>
        <w:spacing w:after="0" w:line="240" w:lineRule="auto"/>
        <w:jc w:val="center"/>
        <w:rPr>
          <w:sz w:val="24"/>
          <w:szCs w:val="24"/>
        </w:rPr>
      </w:pPr>
      <w:r w:rsidRPr="00533CA1">
        <w:rPr>
          <w:b/>
          <w:bCs/>
          <w:noProof/>
          <w:sz w:val="24"/>
          <w:szCs w:val="24"/>
        </w:rPr>
        <mc:AlternateContent>
          <mc:Choice Requires="wps">
            <w:drawing>
              <wp:anchor distT="45720" distB="45720" distL="114300" distR="114300" simplePos="0" relativeHeight="251659264" behindDoc="0" locked="0" layoutInCell="1" allowOverlap="1" wp14:anchorId="402450DE" wp14:editId="325877C3">
                <wp:simplePos x="0" y="0"/>
                <wp:positionH relativeFrom="column">
                  <wp:posOffset>669925</wp:posOffset>
                </wp:positionH>
                <wp:positionV relativeFrom="paragraph">
                  <wp:posOffset>6350</wp:posOffset>
                </wp:positionV>
                <wp:extent cx="3284220" cy="266700"/>
                <wp:effectExtent l="0" t="0" r="1143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266700"/>
                        </a:xfrm>
                        <a:prstGeom prst="rect">
                          <a:avLst/>
                        </a:prstGeom>
                        <a:solidFill>
                          <a:srgbClr val="FFFFFF"/>
                        </a:solidFill>
                        <a:ln w="9525">
                          <a:solidFill>
                            <a:srgbClr val="000000"/>
                          </a:solidFill>
                          <a:miter lim="800000"/>
                          <a:headEnd/>
                          <a:tailEnd/>
                        </a:ln>
                      </wps:spPr>
                      <wps:txbx>
                        <w:txbxContent>
                          <w:p w14:paraId="59986263" w14:textId="7734C82E" w:rsidR="00533CA1" w:rsidRPr="00FD031D" w:rsidRDefault="00533CA1">
                            <w:pPr>
                              <w:rPr>
                                <w:rFonts w:ascii="Helvetica" w:hAnsi="Helvetica"/>
                                <w:b/>
                              </w:rPr>
                            </w:pPr>
                            <w:r w:rsidRPr="00FD031D">
                              <w:rPr>
                                <w:rFonts w:ascii="Helvetica" w:hAnsi="Helvetica"/>
                                <w:b/>
                              </w:rPr>
                              <w:t>IDC ARCHITECTURE DEPARTMENT</w:t>
                            </w:r>
                            <w:r w:rsidR="00FD031D">
                              <w:rPr>
                                <w:rFonts w:ascii="Helvetica" w:hAnsi="Helvetica"/>
                                <w:b/>
                              </w:rPr>
                              <w:t xml:space="preserve"> </w:t>
                            </w:r>
                            <w:r w:rsidRPr="00FD031D">
                              <w:rPr>
                                <w:rFonts w:ascii="Helvetica" w:hAnsi="Helvetica"/>
                                <w:b/>
                              </w:rPr>
                              <w:t>1989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450DE" id="_x0000_t202" coordsize="21600,21600" o:spt="202" path="m,l,21600r21600,l21600,xe">
                <v:stroke joinstyle="miter"/>
                <v:path gradientshapeok="t" o:connecttype="rect"/>
              </v:shapetype>
              <v:shape id="Text Box 2" o:spid="_x0000_s1026" type="#_x0000_t202" style="position:absolute;left:0;text-align:left;margin-left:52.75pt;margin-top:.5pt;width:258.6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">
                <v:textbox>
                  <w:txbxContent>
                    <w:p w14:paraId="59986263" w14:textId="7734C82E" w:rsidR="00533CA1" w:rsidRPr="00FD031D" w:rsidRDefault="00533CA1">
                      <w:pPr>
                        <w:rPr>
                          <w:rFonts w:ascii="Helvetica" w:hAnsi="Helvetica"/>
                          <w:b/>
                        </w:rPr>
                      </w:pPr>
                      <w:r w:rsidRPr="00FD031D">
                        <w:rPr>
                          <w:rFonts w:ascii="Helvetica" w:hAnsi="Helvetica"/>
                          <w:b/>
                        </w:rPr>
                        <w:t>IDC ARCHITECTURE DEPARTMENT</w:t>
                      </w:r>
                      <w:r w:rsidR="00FD031D">
                        <w:rPr>
                          <w:rFonts w:ascii="Helvetica" w:hAnsi="Helvetica"/>
                          <w:b/>
                        </w:rPr>
                        <w:t xml:space="preserve"> </w:t>
                      </w:r>
                      <w:r w:rsidRPr="00FD031D">
                        <w:rPr>
                          <w:rFonts w:ascii="Helvetica" w:hAnsi="Helvetica"/>
                          <w:b/>
                        </w:rPr>
                        <w:t>1989</w:t>
                      </w:r>
                    </w:p>
                  </w:txbxContent>
                </v:textbox>
              </v:shape>
            </w:pict>
          </mc:Fallback>
        </mc:AlternateContent>
      </w:r>
      <w:r>
        <w:rPr>
          <w:noProof/>
          <w:sz w:val="24"/>
          <w:szCs w:val="24"/>
        </w:rPr>
        <w:drawing>
          <wp:inline distT="0" distB="0" distL="0" distR="0" wp14:anchorId="26D4B8BD" wp14:editId="49BFFCDB">
            <wp:extent cx="2743200" cy="3236400"/>
            <wp:effectExtent l="0" t="0" r="0" b="2540"/>
            <wp:docPr id="915306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06420" name="Picture 9153064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3236400"/>
                    </a:xfrm>
                    <a:prstGeom prst="rect">
                      <a:avLst/>
                    </a:prstGeom>
                  </pic:spPr>
                </pic:pic>
              </a:graphicData>
            </a:graphic>
          </wp:inline>
        </w:drawing>
      </w:r>
    </w:p>
    <w:sectPr w:rsidR="00533CA1" w:rsidRPr="00AD34F4" w:rsidSect="003C1233">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33"/>
    <w:rsid w:val="000C082C"/>
    <w:rsid w:val="0023561F"/>
    <w:rsid w:val="002E47AC"/>
    <w:rsid w:val="0038519E"/>
    <w:rsid w:val="003C1233"/>
    <w:rsid w:val="00427807"/>
    <w:rsid w:val="00533CA1"/>
    <w:rsid w:val="005F1607"/>
    <w:rsid w:val="008450CC"/>
    <w:rsid w:val="00993C72"/>
    <w:rsid w:val="00AD34F4"/>
    <w:rsid w:val="00BA70FB"/>
    <w:rsid w:val="00DA5097"/>
    <w:rsid w:val="00FD0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FC57"/>
  <w15:chartTrackingRefBased/>
  <w15:docId w15:val="{207AEA74-7E18-4248-80AD-6A408388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2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2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2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2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2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2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2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233"/>
    <w:rPr>
      <w:rFonts w:eastAsiaTheme="majorEastAsia" w:cstheme="majorBidi"/>
      <w:color w:val="272727" w:themeColor="text1" w:themeTint="D8"/>
    </w:rPr>
  </w:style>
  <w:style w:type="paragraph" w:styleId="Title">
    <w:name w:val="Title"/>
    <w:basedOn w:val="Normal"/>
    <w:next w:val="Normal"/>
    <w:link w:val="TitleChar"/>
    <w:uiPriority w:val="10"/>
    <w:qFormat/>
    <w:rsid w:val="003C1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2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233"/>
    <w:pPr>
      <w:spacing w:before="160"/>
      <w:jc w:val="center"/>
    </w:pPr>
    <w:rPr>
      <w:i/>
      <w:iCs/>
      <w:color w:val="404040" w:themeColor="text1" w:themeTint="BF"/>
    </w:rPr>
  </w:style>
  <w:style w:type="character" w:customStyle="1" w:styleId="QuoteChar">
    <w:name w:val="Quote Char"/>
    <w:basedOn w:val="DefaultParagraphFont"/>
    <w:link w:val="Quote"/>
    <w:uiPriority w:val="29"/>
    <w:rsid w:val="003C1233"/>
    <w:rPr>
      <w:i/>
      <w:iCs/>
      <w:color w:val="404040" w:themeColor="text1" w:themeTint="BF"/>
    </w:rPr>
  </w:style>
  <w:style w:type="paragraph" w:styleId="ListParagraph">
    <w:name w:val="List Paragraph"/>
    <w:basedOn w:val="Normal"/>
    <w:uiPriority w:val="34"/>
    <w:qFormat/>
    <w:rsid w:val="003C1233"/>
    <w:pPr>
      <w:ind w:left="720"/>
      <w:contextualSpacing/>
    </w:pPr>
  </w:style>
  <w:style w:type="character" w:styleId="IntenseEmphasis">
    <w:name w:val="Intense Emphasis"/>
    <w:basedOn w:val="DefaultParagraphFont"/>
    <w:uiPriority w:val="21"/>
    <w:qFormat/>
    <w:rsid w:val="003C1233"/>
    <w:rPr>
      <w:i/>
      <w:iCs/>
      <w:color w:val="0F4761" w:themeColor="accent1" w:themeShade="BF"/>
    </w:rPr>
  </w:style>
  <w:style w:type="paragraph" w:styleId="IntenseQuote">
    <w:name w:val="Intense Quote"/>
    <w:basedOn w:val="Normal"/>
    <w:next w:val="Normal"/>
    <w:link w:val="IntenseQuoteChar"/>
    <w:uiPriority w:val="30"/>
    <w:qFormat/>
    <w:rsid w:val="003C12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233"/>
    <w:rPr>
      <w:i/>
      <w:iCs/>
      <w:color w:val="0F4761" w:themeColor="accent1" w:themeShade="BF"/>
    </w:rPr>
  </w:style>
  <w:style w:type="character" w:styleId="IntenseReference">
    <w:name w:val="Intense Reference"/>
    <w:basedOn w:val="DefaultParagraphFont"/>
    <w:uiPriority w:val="32"/>
    <w:qFormat/>
    <w:rsid w:val="003C12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Close Rob</dc:creator>
  <cp:keywords/>
  <dc:description/>
  <cp:lastModifiedBy>Close Rob</cp:lastModifiedBy>
  <cp:revision>4</cp:revision>
  <dcterms:created xsi:type="dcterms:W3CDTF">2026-08-08T14:21:00Z</dcterms:created>
  <dcterms:modified xsi:type="dcterms:W3CDTF">2026-08-09T09:57:00Z</dcterms:modified>
</cp:coreProperties>
</file>